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A0644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extension of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06443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06443" w:rsidRPr="00A06443">
        <w:rPr>
          <w:rFonts w:ascii="Arial" w:hAnsi="Arial" w:cs="Arial"/>
          <w:sz w:val="20"/>
          <w:szCs w:val="20"/>
        </w:rPr>
        <w:t xml:space="preserve">TNG Investment and Trading </w:t>
      </w:r>
      <w:r w:rsidR="00A06443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on</w:t>
      </w:r>
      <w:r w:rsidR="00A06443">
        <w:rPr>
          <w:rFonts w:ascii="Arial" w:hAnsi="Arial" w:cs="Arial"/>
          <w:sz w:val="20"/>
          <w:szCs w:val="20"/>
        </w:rPr>
        <w:t xml:space="preserve"> extension of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06443" w:rsidRDefault="00A0644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06443">
        <w:rPr>
          <w:rFonts w:ascii="Arial" w:hAnsi="Arial" w:cs="Arial"/>
          <w:sz w:val="20"/>
          <w:szCs w:val="20"/>
        </w:rPr>
        <w:t xml:space="preserve"> Approving the extension of the time of the Annual General Meeting of Shareholders of TNG Investment a</w:t>
      </w:r>
      <w:r>
        <w:rPr>
          <w:rFonts w:ascii="Arial" w:hAnsi="Arial" w:cs="Arial"/>
          <w:sz w:val="20"/>
          <w:szCs w:val="20"/>
        </w:rPr>
        <w:t>nd Trading Joint Stock Company</w:t>
      </w:r>
      <w:bookmarkStart w:id="0" w:name="_GoBack"/>
      <w:bookmarkEnd w:id="0"/>
    </w:p>
    <w:p w:rsidR="00A06443" w:rsidRDefault="00A06443" w:rsidP="00F903A5">
      <w:pPr>
        <w:jc w:val="both"/>
        <w:rPr>
          <w:rFonts w:ascii="Arial" w:hAnsi="Arial" w:cs="Arial"/>
          <w:sz w:val="20"/>
          <w:szCs w:val="20"/>
        </w:rPr>
      </w:pPr>
      <w:r w:rsidRPr="00A06443">
        <w:rPr>
          <w:rFonts w:ascii="Arial" w:hAnsi="Arial" w:cs="Arial"/>
          <w:sz w:val="20"/>
          <w:szCs w:val="20"/>
        </w:rPr>
        <w:t>Reason for applying for an extension: in response to the complicated situation of the acute respiratory tract</w:t>
      </w:r>
      <w:r>
        <w:rPr>
          <w:rFonts w:ascii="Arial" w:hAnsi="Arial" w:cs="Arial"/>
          <w:sz w:val="20"/>
          <w:szCs w:val="20"/>
        </w:rPr>
        <w:t xml:space="preserve"> epidemic Covid-</w:t>
      </w:r>
      <w:r w:rsidRPr="00A06443">
        <w:rPr>
          <w:rFonts w:ascii="Arial" w:hAnsi="Arial" w:cs="Arial"/>
          <w:sz w:val="20"/>
          <w:szCs w:val="20"/>
        </w:rPr>
        <w:t>19 in Vietnam as well as the recommendations of the Ministry of Health of Vietnam on limiting crowded events</w:t>
      </w:r>
    </w:p>
    <w:p w:rsidR="00A06443" w:rsidRDefault="00A0644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time</w:t>
      </w:r>
      <w:r w:rsidRPr="00A06443">
        <w:rPr>
          <w:rFonts w:ascii="Arial" w:hAnsi="Arial" w:cs="Arial"/>
          <w:sz w:val="20"/>
          <w:szCs w:val="20"/>
        </w:rPr>
        <w:t>: hold</w:t>
      </w:r>
      <w:r>
        <w:rPr>
          <w:rFonts w:ascii="Arial" w:hAnsi="Arial" w:cs="Arial"/>
          <w:sz w:val="20"/>
          <w:szCs w:val="20"/>
        </w:rPr>
        <w:t>ing</w:t>
      </w:r>
      <w:r w:rsidRPr="00A06443">
        <w:rPr>
          <w:rFonts w:ascii="Arial" w:hAnsi="Arial" w:cs="Arial"/>
          <w:sz w:val="20"/>
          <w:szCs w:val="20"/>
        </w:rPr>
        <w:t xml:space="preserve"> the Annual General Meeting of Shareholders no later than</w:t>
      </w:r>
      <w:r>
        <w:rPr>
          <w:rFonts w:ascii="Arial" w:hAnsi="Arial" w:cs="Arial"/>
          <w:sz w:val="20"/>
          <w:szCs w:val="20"/>
        </w:rPr>
        <w:t xml:space="preserve"> before June 30, 2020</w:t>
      </w:r>
    </w:p>
    <w:p w:rsidR="00A06443" w:rsidRDefault="00A0644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A06443">
        <w:rPr>
          <w:rFonts w:ascii="Arial" w:hAnsi="Arial" w:cs="Arial"/>
          <w:sz w:val="20"/>
          <w:szCs w:val="20"/>
        </w:rPr>
        <w:t xml:space="preserve"> Assigning the Chairman of the Board of Directors, General Director, relevant departments and individuals to complete the procedures with competent state agencies in accord</w:t>
      </w:r>
      <w:r>
        <w:rPr>
          <w:rFonts w:ascii="Arial" w:hAnsi="Arial" w:cs="Arial"/>
          <w:sz w:val="20"/>
          <w:szCs w:val="20"/>
        </w:rPr>
        <w:t>ance with the approved contents</w:t>
      </w:r>
    </w:p>
    <w:p w:rsidR="00A06443" w:rsidRDefault="00A0644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A06443">
        <w:rPr>
          <w:rFonts w:ascii="Arial" w:hAnsi="Arial" w:cs="Arial"/>
          <w:sz w:val="20"/>
          <w:szCs w:val="20"/>
        </w:rPr>
        <w:t xml:space="preserve"> This Resolution takes effect from the date of signing </w:t>
      </w:r>
    </w:p>
    <w:sectPr w:rsidR="00A0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44C2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2020-03-19T02:00:00Z</dcterms:modified>
</cp:coreProperties>
</file>